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BA" w:rsidRDefault="007846BA" w:rsidP="007846BA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（別紙）</w:t>
      </w:r>
    </w:p>
    <w:p w:rsidR="007846BA" w:rsidRPr="00A95F01" w:rsidRDefault="007846BA" w:rsidP="007846BA">
      <w:pPr>
        <w:wordWrap w:val="0"/>
        <w:ind w:left="42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A2635">
        <w:rPr>
          <w:rFonts w:ascii="ＭＳ ゴシック" w:eastAsia="ＭＳ ゴシック" w:hAnsi="ＭＳ ゴシック" w:hint="eastAsia"/>
          <w:b/>
          <w:sz w:val="28"/>
          <w:szCs w:val="28"/>
        </w:rPr>
        <w:t>美濃加茂市</w:t>
      </w:r>
      <w:r w:rsidRPr="00A95F01">
        <w:rPr>
          <w:rFonts w:ascii="ＭＳ ゴシック" w:eastAsia="ＭＳ ゴシック" w:hAnsi="ＭＳ ゴシック" w:hint="eastAsia"/>
          <w:b/>
          <w:sz w:val="28"/>
          <w:szCs w:val="28"/>
        </w:rPr>
        <w:t>障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害</w:t>
      </w:r>
      <w:r w:rsidRPr="00A95F01">
        <w:rPr>
          <w:rFonts w:ascii="ＭＳ ゴシック" w:eastAsia="ＭＳ ゴシック" w:hAnsi="ＭＳ ゴシック" w:hint="eastAsia"/>
          <w:b/>
          <w:sz w:val="28"/>
          <w:szCs w:val="28"/>
        </w:rPr>
        <w:t>者支援施設ひまわりの家の民間譲渡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Pr="00A95F01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関する</w:t>
      </w:r>
    </w:p>
    <w:p w:rsidR="007846BA" w:rsidRPr="00CA2635" w:rsidRDefault="007846BA" w:rsidP="007846BA">
      <w:pPr>
        <w:wordWrap w:val="0"/>
        <w:ind w:left="420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 w:rsidRPr="00A95F01">
        <w:rPr>
          <w:rFonts w:ascii="ＭＳ ゴシック" w:eastAsia="ＭＳ ゴシック" w:hAnsi="ＭＳ ゴシック" w:hint="eastAsia"/>
          <w:b/>
          <w:sz w:val="28"/>
          <w:szCs w:val="28"/>
        </w:rPr>
        <w:t>サウンディング型市場調査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F07F3">
        <w:rPr>
          <w:rFonts w:ascii="ＭＳ ゴシック" w:eastAsia="ＭＳ ゴシック" w:hAnsi="ＭＳ ゴシック" w:hint="eastAsia"/>
          <w:b/>
          <w:sz w:val="28"/>
          <w:szCs w:val="28"/>
        </w:rPr>
        <w:t>参加申込</w:t>
      </w:r>
      <w:r w:rsidRPr="00F5265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7846BA" w:rsidRPr="00A95F01" w:rsidRDefault="007846BA" w:rsidP="007846BA">
      <w:pPr>
        <w:wordWrap w:val="0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503"/>
        <w:gridCol w:w="6817"/>
      </w:tblGrid>
      <w:tr w:rsidR="007846BA" w:rsidRPr="005579D8" w:rsidTr="00A95F01">
        <w:trPr>
          <w:trHeight w:val="615"/>
        </w:trPr>
        <w:tc>
          <w:tcPr>
            <w:tcW w:w="1739" w:type="pct"/>
            <w:gridSpan w:val="2"/>
            <w:shd w:val="clear" w:color="auto" w:fill="F2F2F2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法人名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7846BA" w:rsidRPr="005579D8" w:rsidTr="00A95F01">
        <w:trPr>
          <w:trHeight w:val="567"/>
        </w:trPr>
        <w:tc>
          <w:tcPr>
            <w:tcW w:w="1739" w:type="pct"/>
            <w:gridSpan w:val="2"/>
            <w:shd w:val="clear" w:color="auto" w:fill="F2F2F2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法人所在地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7846BA" w:rsidRPr="005579D8" w:rsidTr="00A95F01">
        <w:trPr>
          <w:trHeight w:val="567"/>
        </w:trPr>
        <w:tc>
          <w:tcPr>
            <w:tcW w:w="543" w:type="pct"/>
            <w:vMerge w:val="restart"/>
            <w:shd w:val="clear" w:color="auto" w:fill="F2F2F2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担当者</w:t>
            </w:r>
          </w:p>
        </w:tc>
        <w:tc>
          <w:tcPr>
            <w:tcW w:w="1197" w:type="pct"/>
            <w:shd w:val="clear" w:color="auto" w:fill="F2F2F2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部署・役職名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7846BA" w:rsidRPr="005579D8" w:rsidTr="00A95F01">
        <w:trPr>
          <w:trHeight w:val="567"/>
        </w:trPr>
        <w:tc>
          <w:tcPr>
            <w:tcW w:w="543" w:type="pct"/>
            <w:vMerge/>
            <w:shd w:val="clear" w:color="auto" w:fill="F2F2F2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pct"/>
            <w:shd w:val="clear" w:color="auto" w:fill="F2F2F2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7846BA" w:rsidRPr="005579D8" w:rsidTr="00A95F01">
        <w:trPr>
          <w:trHeight w:val="567"/>
        </w:trPr>
        <w:tc>
          <w:tcPr>
            <w:tcW w:w="543" w:type="pct"/>
            <w:vMerge/>
            <w:shd w:val="clear" w:color="auto" w:fill="F2F2F2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pct"/>
            <w:shd w:val="clear" w:color="auto" w:fill="F2F2F2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7846BA" w:rsidRPr="005579D8" w:rsidTr="00A95F01">
        <w:trPr>
          <w:trHeight w:val="567"/>
        </w:trPr>
        <w:tc>
          <w:tcPr>
            <w:tcW w:w="543" w:type="pct"/>
            <w:vMerge/>
            <w:shd w:val="clear" w:color="auto" w:fill="F2F2F2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97" w:type="pct"/>
            <w:shd w:val="clear" w:color="auto" w:fill="F2F2F2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3261" w:type="pct"/>
            <w:shd w:val="clear" w:color="auto" w:fill="auto"/>
            <w:vAlign w:val="center"/>
          </w:tcPr>
          <w:p w:rsidR="007846BA" w:rsidRPr="00A95F01" w:rsidRDefault="007846BA" w:rsidP="00A95F01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7846BA" w:rsidRPr="00A95F01" w:rsidRDefault="007846BA" w:rsidP="007846BA">
      <w:pPr>
        <w:wordWrap w:val="0"/>
        <w:ind w:left="420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2"/>
        <w:gridCol w:w="7844"/>
      </w:tblGrid>
      <w:tr w:rsidR="007846BA" w:rsidRPr="005579D8" w:rsidTr="00A95F01">
        <w:trPr>
          <w:trHeight w:val="588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7846BA" w:rsidRPr="00A95F01" w:rsidRDefault="007846BA" w:rsidP="00A95F0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個別対話（サウンディング）の希望日を記入し、時間帯をチェックしてください。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:rsidR="007846BA" w:rsidRPr="00A95F01" w:rsidRDefault="007846BA" w:rsidP="00A95F0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（３か所記入してください。）</w:t>
            </w:r>
          </w:p>
        </w:tc>
      </w:tr>
      <w:tr w:rsidR="007846BA" w:rsidRPr="005579D8" w:rsidTr="00A95F01">
        <w:trPr>
          <w:trHeight w:val="651"/>
        </w:trPr>
        <w:tc>
          <w:tcPr>
            <w:tcW w:w="1249" w:type="pct"/>
            <w:vAlign w:val="center"/>
          </w:tcPr>
          <w:p w:rsidR="007846BA" w:rsidRPr="00A95F01" w:rsidRDefault="007846BA" w:rsidP="00A95F0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bookmarkStart w:id="0" w:name="_Hlk73122091"/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月　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  </w:t>
            </w: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日（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　）</w:t>
            </w:r>
          </w:p>
        </w:tc>
        <w:tc>
          <w:tcPr>
            <w:tcW w:w="3751" w:type="pct"/>
            <w:vAlign w:val="center"/>
          </w:tcPr>
          <w:p w:rsidR="007846BA" w:rsidRPr="00A95F01" w:rsidRDefault="007846BA" w:rsidP="00A95F0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☐</w:t>
            </w:r>
            <w:r w:rsidRPr="00A95F01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９～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12 時 　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☐</w:t>
            </w:r>
            <w:r w:rsidRPr="00A95F01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13～15 時　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☐</w:t>
            </w:r>
            <w:r w:rsidRPr="00A95F01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15～17時 </w:t>
            </w:r>
            <w:r w:rsidRPr="00A95F01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☐</w:t>
            </w:r>
            <w:r w:rsidRPr="00A95F01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何時でもよい</w:t>
            </w:r>
          </w:p>
        </w:tc>
      </w:tr>
      <w:bookmarkEnd w:id="0"/>
      <w:tr w:rsidR="007846BA" w:rsidRPr="005579D8" w:rsidTr="00A95F01">
        <w:trPr>
          <w:trHeight w:val="561"/>
        </w:trPr>
        <w:tc>
          <w:tcPr>
            <w:tcW w:w="1249" w:type="pct"/>
            <w:vAlign w:val="center"/>
          </w:tcPr>
          <w:p w:rsidR="007846BA" w:rsidRPr="00A95F01" w:rsidRDefault="007846BA" w:rsidP="00A95F0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月　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  </w:t>
            </w: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日（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　）</w:t>
            </w:r>
          </w:p>
        </w:tc>
        <w:tc>
          <w:tcPr>
            <w:tcW w:w="3751" w:type="pct"/>
            <w:vAlign w:val="center"/>
          </w:tcPr>
          <w:p w:rsidR="007846BA" w:rsidRPr="00A95F01" w:rsidRDefault="007846BA" w:rsidP="00A95F0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☐</w:t>
            </w:r>
            <w:r w:rsidRPr="000B09EF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0B09E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９～</w:t>
            </w: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12 時 　</w:t>
            </w: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☐</w:t>
            </w:r>
            <w:r w:rsidRPr="000B09EF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13～15 時　</w:t>
            </w: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☐</w:t>
            </w:r>
            <w:r w:rsidRPr="000B09EF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15～17時 </w:t>
            </w:r>
            <w:r w:rsidRPr="000B09EF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☐</w:t>
            </w:r>
            <w:r w:rsidRPr="000B09EF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0B09E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何時でもよい</w:t>
            </w:r>
          </w:p>
        </w:tc>
      </w:tr>
      <w:tr w:rsidR="007846BA" w:rsidRPr="005579D8" w:rsidTr="00A95F01">
        <w:trPr>
          <w:trHeight w:val="555"/>
        </w:trPr>
        <w:tc>
          <w:tcPr>
            <w:tcW w:w="1249" w:type="pct"/>
            <w:vAlign w:val="center"/>
          </w:tcPr>
          <w:p w:rsidR="007846BA" w:rsidRPr="00A95F01" w:rsidRDefault="007846BA" w:rsidP="00A95F0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月　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  </w:t>
            </w: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日（</w:t>
            </w:r>
            <w:r w:rsidRPr="00A95F01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 xml:space="preserve">　）</w:t>
            </w:r>
          </w:p>
        </w:tc>
        <w:tc>
          <w:tcPr>
            <w:tcW w:w="3751" w:type="pct"/>
            <w:vAlign w:val="center"/>
          </w:tcPr>
          <w:p w:rsidR="007846BA" w:rsidRPr="00A95F01" w:rsidRDefault="007846BA" w:rsidP="00A95F01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☐</w:t>
            </w:r>
            <w:r w:rsidRPr="000B09EF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0B09E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９～</w:t>
            </w: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12 時 　</w:t>
            </w: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☐</w:t>
            </w:r>
            <w:r w:rsidRPr="000B09EF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13～15 時　</w:t>
            </w: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☐</w:t>
            </w:r>
            <w:r w:rsidRPr="000B09EF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 xml:space="preserve">15～17時 </w:t>
            </w:r>
            <w:r w:rsidRPr="000B09EF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0B09EF"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  <w:t>☐</w:t>
            </w:r>
            <w:r w:rsidRPr="000B09EF">
              <w:rPr>
                <w:rFonts w:ascii="HGPｺﾞｼｯｸM" w:eastAsia="HGPｺﾞｼｯｸM" w:hAnsi="ＭＳ Ｐゴシック" w:hint="eastAsia"/>
                <w:b/>
                <w:color w:val="000000" w:themeColor="text1"/>
                <w:szCs w:val="21"/>
              </w:rPr>
              <w:t xml:space="preserve">　</w:t>
            </w:r>
            <w:r w:rsidRPr="000B09EF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何時でもよい</w:t>
            </w:r>
          </w:p>
        </w:tc>
      </w:tr>
    </w:tbl>
    <w:p w:rsidR="007846BA" w:rsidRPr="00A95F01" w:rsidRDefault="007846BA" w:rsidP="007846BA">
      <w:pPr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861"/>
      </w:tblGrid>
      <w:tr w:rsidR="007846BA" w:rsidRPr="005579D8" w:rsidTr="00A95F01">
        <w:trPr>
          <w:trHeight w:val="45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7846BA" w:rsidRPr="00A95F01" w:rsidRDefault="007846BA" w:rsidP="00A95F0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個別対話（サウンディング）参加予定者</w:t>
            </w:r>
          </w:p>
        </w:tc>
      </w:tr>
      <w:tr w:rsidR="007846BA" w:rsidRPr="005579D8" w:rsidTr="00A95F01">
        <w:trPr>
          <w:trHeight w:val="418"/>
        </w:trPr>
        <w:tc>
          <w:tcPr>
            <w:tcW w:w="1719" w:type="pct"/>
            <w:shd w:val="clear" w:color="auto" w:fill="F2F2F2"/>
            <w:vAlign w:val="center"/>
          </w:tcPr>
          <w:p w:rsidR="007846BA" w:rsidRPr="00A95F01" w:rsidRDefault="007846BA" w:rsidP="00A95F0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3281" w:type="pct"/>
            <w:shd w:val="clear" w:color="auto" w:fill="F2F2F2"/>
            <w:vAlign w:val="center"/>
          </w:tcPr>
          <w:p w:rsidR="007846BA" w:rsidRPr="00A95F01" w:rsidRDefault="007846BA" w:rsidP="00A95F0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A95F0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部署／役職</w:t>
            </w:r>
          </w:p>
        </w:tc>
      </w:tr>
      <w:tr w:rsidR="007846BA" w:rsidRPr="005579D8" w:rsidTr="00A95F01">
        <w:trPr>
          <w:trHeight w:val="701"/>
        </w:trPr>
        <w:tc>
          <w:tcPr>
            <w:tcW w:w="1719" w:type="pct"/>
            <w:shd w:val="clear" w:color="auto" w:fill="auto"/>
            <w:vAlign w:val="center"/>
          </w:tcPr>
          <w:p w:rsidR="007846BA" w:rsidRPr="00A95F01" w:rsidRDefault="007846BA" w:rsidP="00A95F0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281" w:type="pct"/>
            <w:shd w:val="clear" w:color="auto" w:fill="auto"/>
            <w:vAlign w:val="center"/>
          </w:tcPr>
          <w:p w:rsidR="007846BA" w:rsidRPr="00A95F01" w:rsidRDefault="007846BA" w:rsidP="00A95F0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7846BA" w:rsidRPr="005579D8" w:rsidTr="00A95F01">
        <w:trPr>
          <w:trHeight w:val="710"/>
        </w:trPr>
        <w:tc>
          <w:tcPr>
            <w:tcW w:w="1719" w:type="pct"/>
            <w:shd w:val="clear" w:color="auto" w:fill="auto"/>
            <w:vAlign w:val="center"/>
          </w:tcPr>
          <w:p w:rsidR="007846BA" w:rsidRPr="00A95F01" w:rsidRDefault="007846BA" w:rsidP="00A95F0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281" w:type="pct"/>
            <w:shd w:val="clear" w:color="auto" w:fill="auto"/>
            <w:vAlign w:val="center"/>
          </w:tcPr>
          <w:p w:rsidR="007846BA" w:rsidRPr="00A95F01" w:rsidRDefault="007846BA" w:rsidP="00A95F0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  <w:tr w:rsidR="007846BA" w:rsidRPr="005579D8" w:rsidTr="00A95F01">
        <w:trPr>
          <w:trHeight w:val="692"/>
        </w:trPr>
        <w:tc>
          <w:tcPr>
            <w:tcW w:w="1719" w:type="pct"/>
            <w:shd w:val="clear" w:color="auto" w:fill="auto"/>
            <w:vAlign w:val="center"/>
          </w:tcPr>
          <w:p w:rsidR="007846BA" w:rsidRPr="00A95F01" w:rsidRDefault="007846BA" w:rsidP="00A95F0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281" w:type="pct"/>
            <w:shd w:val="clear" w:color="auto" w:fill="auto"/>
            <w:vAlign w:val="center"/>
          </w:tcPr>
          <w:p w:rsidR="007846BA" w:rsidRPr="00A95F01" w:rsidRDefault="007846BA" w:rsidP="00A95F01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7846BA" w:rsidRDefault="007846BA" w:rsidP="007846BA">
      <w:pPr>
        <w:ind w:left="211" w:hangingChars="100" w:hanging="211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</w:p>
    <w:p w:rsidR="007846BA" w:rsidRPr="00A95F01" w:rsidRDefault="007846BA" w:rsidP="007846BA">
      <w:pPr>
        <w:ind w:left="211" w:hangingChars="100" w:hanging="211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※</w:t>
      </w:r>
      <w:r w:rsidRPr="00A95F01"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  <w:t xml:space="preserve"> </w:t>
      </w:r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対話の実施期間は、令和３年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９</w:t>
      </w:r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１３</w:t>
      </w:r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日（月）～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９</w:t>
      </w:r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１４</w:t>
      </w:r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日（火）の午前９時～午後５時（終了時刻）とします。</w:t>
      </w:r>
      <w:r w:rsidRPr="00A95F01"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  <w:t xml:space="preserve"> </w:t>
      </w:r>
    </w:p>
    <w:p w:rsidR="007846BA" w:rsidRPr="00A95F01" w:rsidRDefault="007846BA" w:rsidP="007846BA">
      <w:pPr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※</w:t>
      </w:r>
      <w:r w:rsidRPr="00A95F01"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  <w:t xml:space="preserve"> </w:t>
      </w:r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参加希望日及び時間帯を実施期間内で３か所記入してください。</w:t>
      </w:r>
      <w:r w:rsidRPr="00A95F01"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  <w:t xml:space="preserve"> </w:t>
      </w:r>
    </w:p>
    <w:p w:rsidR="007846BA" w:rsidRPr="00A95F01" w:rsidRDefault="007846BA" w:rsidP="007846BA">
      <w:pPr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※</w:t>
      </w:r>
      <w:r w:rsidRPr="00A95F01"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  <w:t xml:space="preserve"> </w:t>
      </w:r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参加申込書受付後、調整の上、実施日時及び場所をＥメールにて御連絡します。</w:t>
      </w:r>
    </w:p>
    <w:p w:rsidR="007846BA" w:rsidRPr="00A95F01" w:rsidRDefault="007846BA" w:rsidP="007846BA">
      <w:pPr>
        <w:ind w:firstLineChars="50" w:firstLine="105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（都合により希望に添えない場合もありますので、あらかじめ御了承ください。）</w:t>
      </w:r>
    </w:p>
    <w:p w:rsidR="009523E8" w:rsidRDefault="007846BA" w:rsidP="007846BA"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※</w:t>
      </w:r>
      <w:r w:rsidRPr="00A95F01"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対話に出席する人数は、</w:t>
      </w:r>
      <w:r w:rsidRPr="00A95F0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1"/>
        </w:rPr>
        <w:t>３名以内としてください。</w:t>
      </w:r>
      <w:bookmarkStart w:id="1" w:name="_GoBack"/>
      <w:bookmarkEnd w:id="1"/>
    </w:p>
    <w:sectPr w:rsidR="009523E8" w:rsidSect="007846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BA"/>
    <w:rsid w:val="007846BA"/>
    <w:rsid w:val="009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D4218-B9EE-4133-9F9A-569EBA8B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6BA"/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6B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01144 間宮 幸也</dc:creator>
  <cp:keywords/>
  <dc:description/>
  <cp:lastModifiedBy>01144 間宮 幸也</cp:lastModifiedBy>
  <cp:revision>1</cp:revision>
  <dcterms:created xsi:type="dcterms:W3CDTF">2021-06-30T05:26:00Z</dcterms:created>
  <dcterms:modified xsi:type="dcterms:W3CDTF">2021-06-30T05:27:00Z</dcterms:modified>
</cp:coreProperties>
</file>